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D4" w:rsidRPr="00AE1F41" w:rsidRDefault="004E53D4" w:rsidP="00AE1F41">
      <w:pPr>
        <w:pStyle w:val="a3"/>
        <w:overflowPunct w:val="0"/>
        <w:topLinePunct/>
        <w:autoSpaceDE/>
        <w:autoSpaceDN/>
        <w:spacing w:line="440" w:lineRule="exact"/>
        <w:jc w:val="left"/>
        <w:rPr>
          <w:rFonts w:ascii="方正小标宋简体" w:eastAsia="方正小标宋简体"/>
          <w:bCs/>
          <w:color w:val="000000"/>
          <w:sz w:val="28"/>
          <w:szCs w:val="28"/>
        </w:rPr>
      </w:pPr>
      <w:bookmarkStart w:id="0" w:name="_GoBack"/>
      <w:r w:rsidRPr="00AE1F41">
        <w:rPr>
          <w:rFonts w:ascii="方正小标宋简体" w:eastAsia="方正小标宋简体" w:hint="eastAsia"/>
          <w:bCs/>
          <w:color w:val="000000"/>
          <w:sz w:val="28"/>
          <w:szCs w:val="28"/>
        </w:rPr>
        <w:t>附件2：</w:t>
      </w:r>
    </w:p>
    <w:p w:rsidR="00C97EB7" w:rsidRPr="002D600C" w:rsidRDefault="00922C13">
      <w:pPr>
        <w:pStyle w:val="a3"/>
        <w:overflowPunct w:val="0"/>
        <w:topLinePunct/>
        <w:autoSpaceDE/>
        <w:autoSpaceDN/>
        <w:spacing w:line="440" w:lineRule="exact"/>
        <w:rPr>
          <w:rFonts w:ascii="方正小标宋简体" w:eastAsia="方正小标宋简体"/>
          <w:color w:val="000000"/>
          <w:sz w:val="44"/>
          <w:szCs w:val="44"/>
        </w:rPr>
      </w:pPr>
      <w:r w:rsidRPr="004E53D4">
        <w:rPr>
          <w:rFonts w:ascii="方正小标宋简体" w:eastAsia="方正小标宋简体" w:hint="eastAsia"/>
          <w:bCs/>
          <w:color w:val="000000"/>
          <w:sz w:val="36"/>
          <w:szCs w:val="36"/>
        </w:rPr>
        <w:t>南京中医药大学实验专业技术资格条件</w:t>
      </w:r>
    </w:p>
    <w:p w:rsidR="00C97EB7" w:rsidRDefault="00C97EB7" w:rsidP="002D600C">
      <w:pPr>
        <w:pStyle w:val="a3"/>
        <w:overflowPunct w:val="0"/>
        <w:topLinePunct/>
        <w:spacing w:line="540" w:lineRule="exact"/>
        <w:rPr>
          <w:rFonts w:ascii="仿宋" w:eastAsia="仿宋" w:hAnsi="仿宋" w:cs="仿宋"/>
          <w:b/>
          <w:kern w:val="2"/>
          <w:sz w:val="24"/>
          <w:szCs w:val="24"/>
        </w:rPr>
      </w:pPr>
    </w:p>
    <w:p w:rsidR="00C97EB7" w:rsidRDefault="00922C13">
      <w:pPr>
        <w:overflowPunct w:val="0"/>
        <w:topLinePunct/>
        <w:spacing w:line="540" w:lineRule="exact"/>
        <w:ind w:firstLineChars="1300" w:firstLine="3654"/>
        <w:rPr>
          <w:rFonts w:ascii="仿宋" w:eastAsia="仿宋" w:hAnsi="仿宋"/>
          <w:sz w:val="28"/>
          <w:szCs w:val="28"/>
        </w:rPr>
      </w:pPr>
      <w:r>
        <w:rPr>
          <w:rFonts w:ascii="仿宋" w:eastAsia="仿宋" w:hAnsi="仿宋" w:hint="eastAsia"/>
          <w:b/>
          <w:color w:val="000000"/>
          <w:sz w:val="28"/>
          <w:szCs w:val="28"/>
        </w:rPr>
        <w:t>第一章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总则</w:t>
      </w:r>
    </w:p>
    <w:p w:rsidR="00C97EB7" w:rsidRDefault="00922C13">
      <w:pPr>
        <w:widowControl/>
        <w:tabs>
          <w:tab w:val="left" w:pos="7974"/>
        </w:tabs>
        <w:topLinePunct/>
        <w:snapToGrid w:val="0"/>
        <w:spacing w:line="540" w:lineRule="exact"/>
        <w:ind w:firstLineChars="200" w:firstLine="562"/>
        <w:jc w:val="left"/>
        <w:textAlignment w:val="center"/>
        <w:rPr>
          <w:rFonts w:ascii="仿宋" w:eastAsia="仿宋" w:hAnsi="仿宋"/>
          <w:color w:val="000000"/>
          <w:sz w:val="28"/>
          <w:szCs w:val="28"/>
        </w:rPr>
      </w:pPr>
      <w:r>
        <w:rPr>
          <w:rFonts w:ascii="仿宋" w:eastAsia="仿宋" w:hAnsi="仿宋" w:hint="eastAsia"/>
          <w:b/>
          <w:color w:val="000000"/>
          <w:sz w:val="28"/>
          <w:szCs w:val="28"/>
        </w:rPr>
        <w:t>第一条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为进一步加强我校实验技术人员队伍建设，全面提高实验技术人员整体素质，促进实验技术队伍建设</w:t>
      </w:r>
      <w:r>
        <w:rPr>
          <w:rFonts w:ascii="仿宋" w:eastAsia="仿宋" w:hAnsi="仿宋" w:hint="eastAsia"/>
          <w:color w:val="141414"/>
          <w:sz w:val="28"/>
          <w:szCs w:val="28"/>
        </w:rPr>
        <w:t>，</w:t>
      </w:r>
      <w:r>
        <w:rPr>
          <w:rFonts w:ascii="仿宋" w:eastAsia="仿宋" w:hAnsi="仿宋" w:hint="eastAsia"/>
          <w:color w:val="000000"/>
          <w:sz w:val="28"/>
          <w:szCs w:val="28"/>
        </w:rPr>
        <w:t>根据江苏省有关文件精神，结合我校工作实际，制定本资格条件。</w:t>
      </w:r>
    </w:p>
    <w:p w:rsidR="00C97EB7" w:rsidRDefault="00922C13">
      <w:pPr>
        <w:widowControl/>
        <w:tabs>
          <w:tab w:val="left" w:pos="7974"/>
        </w:tabs>
        <w:topLinePunct/>
        <w:snapToGrid w:val="0"/>
        <w:spacing w:line="540" w:lineRule="exact"/>
        <w:ind w:firstLineChars="200" w:firstLine="562"/>
        <w:jc w:val="left"/>
        <w:textAlignment w:val="center"/>
        <w:rPr>
          <w:rFonts w:ascii="仿宋" w:eastAsia="仿宋" w:hAnsi="仿宋"/>
          <w:color w:val="000000"/>
          <w:sz w:val="28"/>
          <w:szCs w:val="28"/>
        </w:rPr>
      </w:pPr>
      <w:r>
        <w:rPr>
          <w:rFonts w:ascii="仿宋" w:eastAsia="仿宋" w:hAnsi="仿宋" w:hint="eastAsia"/>
          <w:b/>
          <w:color w:val="000000"/>
          <w:sz w:val="28"/>
          <w:szCs w:val="28"/>
        </w:rPr>
        <w:t>第二条</w:t>
      </w:r>
      <w:r w:rsidR="009C5D77">
        <w:rPr>
          <w:rFonts w:ascii="仿宋" w:eastAsia="仿宋" w:hAnsi="仿宋" w:hint="eastAsia"/>
          <w:b/>
          <w:color w:val="000000"/>
          <w:sz w:val="28"/>
          <w:szCs w:val="28"/>
        </w:rPr>
        <w:t xml:space="preserve"> </w:t>
      </w:r>
      <w:proofErr w:type="gramStart"/>
      <w:r>
        <w:rPr>
          <w:rFonts w:ascii="仿宋" w:eastAsia="仿宋" w:hAnsi="仿宋" w:hint="eastAsia"/>
          <w:color w:val="000000"/>
          <w:sz w:val="28"/>
          <w:szCs w:val="28"/>
        </w:rPr>
        <w:t>本资格</w:t>
      </w:r>
      <w:proofErr w:type="gramEnd"/>
      <w:r>
        <w:rPr>
          <w:rFonts w:ascii="仿宋" w:eastAsia="仿宋" w:hAnsi="仿宋" w:hint="eastAsia"/>
          <w:color w:val="000000"/>
          <w:sz w:val="28"/>
          <w:szCs w:val="28"/>
        </w:rPr>
        <w:t>条件适用于我校在职在岗的实验技术人员。</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第二章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基本条件</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第三条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思想政治要求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任现职以来，出现下列情况之一的，从下年起延迟申报。</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（一）违背师德规范，产生不良影响者，延迟</w:t>
      </w:r>
      <w:r>
        <w:rPr>
          <w:rFonts w:ascii="仿宋" w:eastAsia="仿宋" w:hAnsi="仿宋"/>
          <w:color w:val="000000"/>
          <w:sz w:val="28"/>
          <w:szCs w:val="28"/>
        </w:rPr>
        <w:t>1</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（二）年度考核基本合格及以下或受警告处分者，延迟</w:t>
      </w:r>
      <w:r>
        <w:rPr>
          <w:rFonts w:ascii="仿宋" w:eastAsia="仿宋" w:hAnsi="仿宋"/>
          <w:color w:val="000000"/>
          <w:sz w:val="28"/>
          <w:szCs w:val="28"/>
        </w:rPr>
        <w:t>1</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（三）受记过以上处分者，延迟</w:t>
      </w:r>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（四）谎报资历、业绩，剽窃他人成果等弄虚作假行为者，延迟</w:t>
      </w:r>
      <w:r>
        <w:rPr>
          <w:rFonts w:ascii="仿宋" w:eastAsia="仿宋" w:hAnsi="仿宋"/>
          <w:color w:val="000000"/>
          <w:sz w:val="28"/>
          <w:szCs w:val="28"/>
        </w:rPr>
        <w:t>3</w:t>
      </w:r>
      <w:r>
        <w:rPr>
          <w:rFonts w:ascii="仿宋" w:eastAsia="仿宋" w:hAnsi="仿宋" w:hint="eastAsia"/>
          <w:color w:val="000000"/>
          <w:sz w:val="28"/>
          <w:szCs w:val="28"/>
        </w:rPr>
        <w:t>年以上。</w:t>
      </w:r>
    </w:p>
    <w:p w:rsidR="00C97EB7" w:rsidRDefault="00922C13">
      <w:pPr>
        <w:overflowPunct w:val="0"/>
        <w:topLinePunct/>
        <w:adjustRightInd w:val="0"/>
        <w:snapToGrid w:val="0"/>
        <w:spacing w:line="540" w:lineRule="exact"/>
        <w:ind w:firstLineChars="200" w:firstLine="562"/>
        <w:jc w:val="left"/>
        <w:rPr>
          <w:rFonts w:ascii="仿宋" w:eastAsia="仿宋" w:hAnsi="仿宋"/>
          <w:b/>
          <w:color w:val="141414"/>
          <w:sz w:val="28"/>
          <w:szCs w:val="28"/>
        </w:rPr>
      </w:pPr>
      <w:r>
        <w:rPr>
          <w:rFonts w:ascii="仿宋" w:eastAsia="仿宋" w:hAnsi="仿宋" w:hint="eastAsia"/>
          <w:b/>
          <w:color w:val="000000"/>
          <w:sz w:val="28"/>
          <w:szCs w:val="28"/>
        </w:rPr>
        <w:t>第四条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继续教育要求</w:t>
      </w:r>
    </w:p>
    <w:p w:rsidR="00C97EB7" w:rsidRDefault="00922C13">
      <w:pPr>
        <w:overflowPunct w:val="0"/>
        <w:topLinePunct/>
        <w:adjustRightInd w:val="0"/>
        <w:snapToGrid w:val="0"/>
        <w:spacing w:line="540" w:lineRule="exact"/>
        <w:ind w:firstLineChars="200" w:firstLine="560"/>
        <w:jc w:val="left"/>
        <w:rPr>
          <w:rFonts w:ascii="仿宋" w:eastAsia="仿宋" w:hAnsi="仿宋"/>
          <w:color w:val="141414"/>
          <w:sz w:val="28"/>
          <w:szCs w:val="28"/>
        </w:rPr>
      </w:pPr>
      <w:r>
        <w:rPr>
          <w:rFonts w:ascii="仿宋" w:eastAsia="仿宋" w:hAnsi="仿宋" w:hint="eastAsia"/>
          <w:color w:val="000000"/>
          <w:sz w:val="28"/>
          <w:szCs w:val="28"/>
        </w:rPr>
        <w:t>任现职期间，按照《江苏省专业技术人员继续教育条例》相关规定，结合从事的教学与科研工作需要，完成国内外进修、社会实践和知识更新等培训任务。</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u w:val="single"/>
        </w:rPr>
      </w:pPr>
      <w:r>
        <w:rPr>
          <w:rFonts w:ascii="仿宋" w:eastAsia="仿宋" w:hAnsi="仿宋" w:hint="eastAsia"/>
          <w:b/>
          <w:color w:val="000000"/>
          <w:sz w:val="28"/>
          <w:szCs w:val="28"/>
        </w:rPr>
        <w:t>第三章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实验师资格条件</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第五条</w:t>
      </w:r>
      <w:r w:rsidR="009C5D77">
        <w:rPr>
          <w:rFonts w:ascii="仿宋" w:eastAsia="仿宋" w:hAnsi="仿宋" w:hint="eastAsia"/>
          <w:b/>
          <w:color w:val="000000"/>
          <w:sz w:val="28"/>
          <w:szCs w:val="28"/>
        </w:rPr>
        <w:t xml:space="preserve"> </w:t>
      </w:r>
      <w:r>
        <w:rPr>
          <w:rFonts w:eastAsia="仿宋"/>
          <w:b/>
          <w:color w:val="000000"/>
          <w:sz w:val="28"/>
          <w:szCs w:val="28"/>
        </w:rPr>
        <w:t> </w:t>
      </w:r>
      <w:r>
        <w:rPr>
          <w:rFonts w:ascii="仿宋" w:eastAsia="仿宋" w:hAnsi="仿宋" w:hint="eastAsia"/>
          <w:color w:val="000000"/>
          <w:sz w:val="28"/>
          <w:szCs w:val="28"/>
        </w:rPr>
        <w:t>学历资历要求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（一）具备下列条件之一者，可申报实验师资格：</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．具有大学本科学历或学士学位，受聘助理实验师职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4</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．具有第二学士学位，受聘助理实验师职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3</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．获得硕士学位后，受聘助理实验师职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（二）具有博士学位，经考核合格，可初定为实验师职</w:t>
      </w:r>
      <w:proofErr w:type="gramStart"/>
      <w:r>
        <w:rPr>
          <w:rFonts w:ascii="仿宋" w:eastAsia="仿宋" w:hAnsi="仿宋" w:hint="eastAsia"/>
          <w:color w:val="000000"/>
          <w:sz w:val="28"/>
          <w:szCs w:val="28"/>
        </w:rPr>
        <w:t>务</w:t>
      </w:r>
      <w:proofErr w:type="gramEnd"/>
      <w:r>
        <w:rPr>
          <w:rFonts w:ascii="仿宋" w:eastAsia="仿宋" w:hAnsi="仿宋" w:hint="eastAsia"/>
          <w:color w:val="000000"/>
          <w:sz w:val="28"/>
          <w:szCs w:val="28"/>
        </w:rPr>
        <w:t>。</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第六条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具有本学科较扎实的理论基础，具有从事实验教学、科研和实验技术工作的能力，了解本学科领域国内外实验技术动态。</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第七条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（一）独立系统担任过１门以上实验课程的讲授工作，同时参加指导过学生实验、生产实习等实践环节，教学效果良好。同时完成学校规定的实验教学和实验技术工作。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（二）承担有关大型精密仪器设备的安装、调试、验收及维护、检修，故障排除等技术工作。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（三）根据教学、科研工作的要求，能加工特殊的实验装置和零部件，改进有关仪器性能指标，解决某些关键性技术问题。</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（四）承担实验任务，独立拟订实验方案。能独立承担实验室建设中的部分任务。</w:t>
      </w:r>
    </w:p>
    <w:p w:rsidR="00C97EB7" w:rsidRDefault="00922C13">
      <w:pPr>
        <w:overflowPunct w:val="0"/>
        <w:topLinePunct/>
        <w:spacing w:line="5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第八条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任现职以来，具备下列条件之一：</w:t>
      </w:r>
    </w:p>
    <w:p w:rsidR="00C97EB7" w:rsidRDefault="00922C13">
      <w:pPr>
        <w:widowControl/>
        <w:spacing w:line="540" w:lineRule="exact"/>
        <w:ind w:firstLineChars="200" w:firstLine="560"/>
        <w:jc w:val="left"/>
        <w:rPr>
          <w:rFonts w:ascii="仿宋" w:eastAsia="仿宋" w:hAnsi="仿宋"/>
          <w:color w:val="000000"/>
          <w:sz w:val="28"/>
          <w:szCs w:val="28"/>
          <w:u w:val="wave" w:color="FF0000"/>
        </w:rPr>
      </w:pPr>
      <w:r>
        <w:rPr>
          <w:rFonts w:ascii="仿宋" w:eastAsia="仿宋" w:hAnsi="仿宋" w:hint="eastAsia"/>
          <w:color w:val="000000"/>
          <w:sz w:val="28"/>
          <w:szCs w:val="28"/>
        </w:rPr>
        <w:t>（一）</w:t>
      </w:r>
      <w:r w:rsidRPr="004E53D4">
        <w:rPr>
          <w:rFonts w:ascii="仿宋" w:eastAsia="仿宋" w:hAnsi="仿宋" w:hint="eastAsia"/>
          <w:color w:val="000000"/>
          <w:sz w:val="28"/>
          <w:szCs w:val="28"/>
        </w:rPr>
        <w:t>以第一作者在省级以上刊物发表本专业学术论文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篇以上，或在本学科核心刊物发表本专业学术论文</w:t>
      </w:r>
      <w:r w:rsidRPr="004E53D4">
        <w:rPr>
          <w:rFonts w:ascii="仿宋" w:eastAsia="仿宋" w:hAnsi="仿宋"/>
          <w:color w:val="000000"/>
          <w:sz w:val="28"/>
          <w:szCs w:val="28"/>
        </w:rPr>
        <w:t>1</w:t>
      </w:r>
      <w:r w:rsidRPr="004E53D4">
        <w:rPr>
          <w:rFonts w:ascii="仿宋" w:eastAsia="仿宋" w:hAnsi="仿宋" w:hint="eastAsia"/>
          <w:color w:val="000000"/>
          <w:sz w:val="28"/>
          <w:szCs w:val="28"/>
        </w:rPr>
        <w:t>篇以上。</w:t>
      </w:r>
    </w:p>
    <w:p w:rsidR="00C97EB7" w:rsidRDefault="00922C13">
      <w:pPr>
        <w:widowControl/>
        <w:spacing w:line="540" w:lineRule="exact"/>
        <w:ind w:firstLineChars="200" w:firstLine="560"/>
        <w:jc w:val="left"/>
        <w:rPr>
          <w:rFonts w:ascii="仿宋" w:eastAsia="仿宋" w:hAnsi="仿宋"/>
          <w:color w:val="000000"/>
          <w:sz w:val="28"/>
          <w:szCs w:val="28"/>
          <w:u w:val="wave" w:color="FF0000"/>
        </w:rPr>
      </w:pPr>
      <w:r>
        <w:rPr>
          <w:rFonts w:ascii="仿宋" w:eastAsia="仿宋" w:hAnsi="仿宋" w:hint="eastAsia"/>
          <w:color w:val="000000"/>
          <w:sz w:val="28"/>
          <w:szCs w:val="28"/>
        </w:rPr>
        <w:lastRenderedPageBreak/>
        <w:t>（二）参加编撰正式出版的学术著作或</w:t>
      </w:r>
      <w:r w:rsidRPr="004E53D4">
        <w:rPr>
          <w:rFonts w:ascii="仿宋" w:eastAsia="仿宋" w:hAnsi="仿宋" w:hint="eastAsia"/>
          <w:color w:val="000000"/>
          <w:sz w:val="28"/>
          <w:szCs w:val="28"/>
        </w:rPr>
        <w:t>规划教材</w:t>
      </w:r>
      <w:r>
        <w:rPr>
          <w:rFonts w:ascii="仿宋" w:eastAsia="仿宋" w:hAnsi="仿宋" w:hint="eastAsia"/>
          <w:color w:val="000000"/>
          <w:sz w:val="28"/>
          <w:szCs w:val="28"/>
        </w:rPr>
        <w:t>，本人撰写３万字以上，</w:t>
      </w:r>
      <w:r w:rsidRPr="004E53D4">
        <w:rPr>
          <w:rFonts w:ascii="仿宋" w:eastAsia="仿宋" w:hAnsi="仿宋" w:hint="eastAsia"/>
          <w:color w:val="000000"/>
          <w:sz w:val="28"/>
          <w:szCs w:val="28"/>
        </w:rPr>
        <w:t>同时在省级以上刊物以第一作者发表本专业学术论文</w:t>
      </w:r>
      <w:r w:rsidRPr="004E53D4">
        <w:rPr>
          <w:rFonts w:ascii="仿宋" w:eastAsia="仿宋" w:hAnsi="仿宋"/>
          <w:color w:val="000000"/>
          <w:sz w:val="28"/>
          <w:szCs w:val="28"/>
        </w:rPr>
        <w:t>1</w:t>
      </w:r>
      <w:r w:rsidRPr="004E53D4">
        <w:rPr>
          <w:rFonts w:ascii="仿宋" w:eastAsia="仿宋" w:hAnsi="仿宋" w:hint="eastAsia"/>
          <w:color w:val="000000"/>
          <w:sz w:val="28"/>
          <w:szCs w:val="28"/>
        </w:rPr>
        <w:t>篇以上。</w:t>
      </w:r>
    </w:p>
    <w:p w:rsidR="00C97EB7" w:rsidRDefault="00C97EB7">
      <w:pPr>
        <w:overflowPunct w:val="0"/>
        <w:topLinePunct/>
        <w:spacing w:line="540" w:lineRule="exact"/>
        <w:ind w:firstLineChars="800" w:firstLine="2249"/>
        <w:jc w:val="left"/>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第四章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高级实验师资格条件</w:t>
      </w:r>
    </w:p>
    <w:p w:rsidR="00C97EB7" w:rsidRDefault="00922C13">
      <w:pPr>
        <w:widowControl/>
        <w:spacing w:line="540" w:lineRule="exact"/>
        <w:ind w:firstLineChars="200" w:firstLine="562"/>
        <w:jc w:val="left"/>
        <w:rPr>
          <w:rFonts w:ascii="仿宋" w:eastAsia="仿宋" w:hAnsi="仿宋"/>
          <w:b/>
          <w:color w:val="000000"/>
          <w:sz w:val="28"/>
          <w:szCs w:val="28"/>
          <w:u w:val="wave"/>
        </w:rPr>
      </w:pPr>
      <w:r>
        <w:rPr>
          <w:rFonts w:ascii="仿宋" w:eastAsia="仿宋" w:hAnsi="仿宋" w:hint="eastAsia"/>
          <w:b/>
          <w:color w:val="000000"/>
          <w:sz w:val="28"/>
          <w:szCs w:val="28"/>
        </w:rPr>
        <w:t>第九条</w:t>
      </w:r>
      <w:r w:rsidR="009C5D77">
        <w:rPr>
          <w:rFonts w:ascii="仿宋" w:eastAsia="仿宋" w:hAnsi="仿宋" w:hint="eastAsia"/>
          <w:b/>
          <w:color w:val="000000"/>
          <w:sz w:val="28"/>
          <w:szCs w:val="28"/>
        </w:rPr>
        <w:t xml:space="preserve"> </w:t>
      </w:r>
      <w:r>
        <w:rPr>
          <w:rFonts w:eastAsia="仿宋"/>
          <w:b/>
          <w:color w:val="000000"/>
          <w:sz w:val="28"/>
          <w:szCs w:val="28"/>
        </w:rPr>
        <w:t> </w:t>
      </w:r>
      <w:r>
        <w:rPr>
          <w:rFonts w:ascii="仿宋" w:eastAsia="仿宋" w:hAnsi="仿宋" w:hint="eastAsia"/>
          <w:color w:val="000000"/>
          <w:sz w:val="28"/>
          <w:szCs w:val="28"/>
        </w:rPr>
        <w:t>学历资历要求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（一）具有大学本科以上学历或学士以上学位取得实验师资格并受聘实验师职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5</w:t>
      </w:r>
      <w:r>
        <w:rPr>
          <w:rFonts w:ascii="仿宋" w:eastAsia="仿宋" w:hAnsi="仿宋" w:hint="eastAsia"/>
          <w:color w:val="000000"/>
          <w:sz w:val="28"/>
          <w:szCs w:val="28"/>
        </w:rPr>
        <w:t>年以上。</w:t>
      </w:r>
    </w:p>
    <w:p w:rsidR="00C97EB7" w:rsidRDefault="00922C13">
      <w:pPr>
        <w:widowControl/>
        <w:spacing w:line="540" w:lineRule="exact"/>
        <w:ind w:leftChars="100" w:left="210" w:firstLineChars="100" w:firstLine="280"/>
        <w:jc w:val="left"/>
        <w:rPr>
          <w:rFonts w:ascii="仿宋" w:eastAsia="仿宋" w:hAnsi="仿宋"/>
          <w:color w:val="000000"/>
          <w:sz w:val="28"/>
          <w:szCs w:val="28"/>
        </w:rPr>
      </w:pPr>
      <w:r>
        <w:rPr>
          <w:rFonts w:ascii="仿宋" w:eastAsia="仿宋" w:hAnsi="仿宋" w:hint="eastAsia"/>
          <w:color w:val="000000"/>
          <w:sz w:val="28"/>
          <w:szCs w:val="28"/>
        </w:rPr>
        <w:t>（二）获得博士学位后，取得实验师资格并受聘实验师职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2</w:t>
      </w:r>
      <w:r>
        <w:rPr>
          <w:rFonts w:ascii="仿宋" w:eastAsia="仿宋" w:hAnsi="仿宋" w:hint="eastAsia"/>
          <w:color w:val="000000"/>
          <w:sz w:val="28"/>
          <w:szCs w:val="28"/>
        </w:rPr>
        <w:t>年以上。</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具有本学科系统而坚实的理论基础、比较丰富的教学、科研实践经验和较强的教学、科研能力，熟悉本学科国内外的实验技术现状和发展趋势。</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第十一条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（一）系统担任过</w:t>
      </w:r>
      <w:r>
        <w:rPr>
          <w:rFonts w:ascii="仿宋" w:eastAsia="仿宋" w:hAnsi="仿宋"/>
          <w:color w:val="000000"/>
          <w:sz w:val="28"/>
          <w:szCs w:val="28"/>
        </w:rPr>
        <w:t>2</w:t>
      </w:r>
      <w:r>
        <w:rPr>
          <w:rFonts w:ascii="仿宋" w:eastAsia="仿宋" w:hAnsi="仿宋" w:hint="eastAsia"/>
          <w:color w:val="000000"/>
          <w:sz w:val="28"/>
          <w:szCs w:val="28"/>
        </w:rPr>
        <w:t>门以上实验课程的全部讲授工作。同时，按照教学计划要求，积极指导学生实验、科研活动等，完成学校规定的实验准备和实验技术工作。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二）实验、实习教学实绩突出。在教学过程中，能根据本学科发展趋势和现代科学技术的发展，不断改革、更新、充实教学内容，掌握现代化的教学手段和实验技术手段；注意对学生实验技能的培养，提高学生的实验水平。</w:t>
      </w:r>
    </w:p>
    <w:p w:rsidR="00C97EB7" w:rsidRDefault="00922C13">
      <w:pPr>
        <w:widowControl/>
        <w:spacing w:line="540" w:lineRule="exact"/>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rPr>
        <w:t>（三）在实验工作方面，有较强的组织管理能力，对大型精密仪器设备，能进行技术指标的鉴定工作，能制定实验室建设的中、长期规划。</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（四）能解决本学科实验工作中的关键性技术问题，承担过本学科的重大实验工作。</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hint="eastAsia"/>
          <w:color w:val="000000"/>
          <w:sz w:val="28"/>
          <w:szCs w:val="28"/>
        </w:rPr>
        <w:lastRenderedPageBreak/>
        <w:t>（五）具有指导和培养下级实验技术人员的能力。</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第十二条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（一）教学辅助型。教学辅助型实验技术岗位一般在主要承担实验教学的教学实验室、实验教学示范中心等单位设置。</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任现职以来，须具备下列条件中第</w:t>
      </w:r>
      <w:r w:rsidRPr="004E53D4">
        <w:rPr>
          <w:rFonts w:ascii="仿宋" w:eastAsia="仿宋" w:hAnsi="仿宋"/>
          <w:color w:val="000000"/>
          <w:sz w:val="28"/>
          <w:szCs w:val="28"/>
        </w:rPr>
        <w:t>1</w:t>
      </w:r>
      <w:r w:rsidRPr="004E53D4">
        <w:rPr>
          <w:rFonts w:ascii="仿宋" w:eastAsia="仿宋" w:hAnsi="仿宋" w:hint="eastAsia"/>
          <w:color w:val="000000"/>
          <w:sz w:val="28"/>
          <w:szCs w:val="28"/>
        </w:rPr>
        <w:t>条和第</w:t>
      </w:r>
      <w:r w:rsidRPr="004E53D4">
        <w:rPr>
          <w:rFonts w:ascii="仿宋" w:eastAsia="仿宋" w:hAnsi="仿宋"/>
          <w:color w:val="000000"/>
          <w:sz w:val="28"/>
          <w:szCs w:val="28"/>
        </w:rPr>
        <w:t>2</w:t>
      </w:r>
      <w:r w:rsidRPr="004E53D4">
        <w:rPr>
          <w:rFonts w:ascii="仿宋" w:eastAsia="仿宋" w:hAnsi="仿宋" w:hint="eastAsia"/>
          <w:color w:val="000000"/>
          <w:sz w:val="28"/>
          <w:szCs w:val="28"/>
        </w:rPr>
        <w:t>、</w:t>
      </w:r>
      <w:r w:rsidRPr="004E53D4">
        <w:rPr>
          <w:rFonts w:ascii="仿宋" w:eastAsia="仿宋" w:hAnsi="仿宋"/>
          <w:color w:val="000000"/>
          <w:sz w:val="28"/>
          <w:szCs w:val="28"/>
        </w:rPr>
        <w:t>3</w:t>
      </w:r>
      <w:r w:rsidRPr="004E53D4">
        <w:rPr>
          <w:rFonts w:ascii="仿宋" w:eastAsia="仿宋" w:hAnsi="仿宋" w:hint="eastAsia"/>
          <w:color w:val="000000"/>
          <w:sz w:val="28"/>
          <w:szCs w:val="28"/>
        </w:rPr>
        <w:t>条中的一条：</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1</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在省级以上刊物独立或作为第一作者发表高水平、有创见的本专业学术论文</w:t>
      </w:r>
      <w:r w:rsidRPr="004E53D4">
        <w:rPr>
          <w:rFonts w:ascii="仿宋" w:eastAsia="仿宋" w:hAnsi="仿宋"/>
          <w:color w:val="000000"/>
          <w:sz w:val="28"/>
          <w:szCs w:val="28"/>
        </w:rPr>
        <w:t>4</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2</w:t>
      </w:r>
      <w:r w:rsidRPr="004E53D4">
        <w:rPr>
          <w:rFonts w:ascii="仿宋" w:eastAsia="仿宋" w:hAnsi="仿宋" w:hint="eastAsia"/>
          <w:color w:val="000000"/>
          <w:sz w:val="28"/>
          <w:szCs w:val="28"/>
        </w:rPr>
        <w:t>篇在本专业核心期刊上发表；或者撰写正式出版的具有较高水平的学术专著</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部，本人撰写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万字以上（或参加编撰规划教材</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部，本人编写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万字以上），同时在省级以上刊物上以第一作者发表高水平、有创见的本专业学术论文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1</w:t>
      </w:r>
      <w:r w:rsidRPr="004E53D4">
        <w:rPr>
          <w:rFonts w:ascii="仿宋" w:eastAsia="仿宋" w:hAnsi="仿宋" w:hint="eastAsia"/>
          <w:color w:val="000000"/>
          <w:sz w:val="28"/>
          <w:szCs w:val="28"/>
        </w:rPr>
        <w:t>篇在本专业核心期刊上发表。</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2</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主持或参加市（厅）级以上教学、科研项目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），并通过鉴定或已经结题。</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3</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获市（厅）级教学、科研成果奖</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（二）科研辅助型。科研辅助型实验技术岗位一般在主要承担科研项目研究的实验室、研究室、实验动物中心、应用平台等单位设置。</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hint="eastAsia"/>
          <w:color w:val="000000"/>
          <w:sz w:val="28"/>
          <w:szCs w:val="28"/>
        </w:rPr>
        <w:t>任现职以来，须具备下列条件中第</w:t>
      </w:r>
      <w:r w:rsidRPr="004E53D4">
        <w:rPr>
          <w:rFonts w:ascii="仿宋" w:eastAsia="仿宋" w:hAnsi="仿宋"/>
          <w:color w:val="000000"/>
          <w:sz w:val="28"/>
          <w:szCs w:val="28"/>
        </w:rPr>
        <w:t>1</w:t>
      </w:r>
      <w:r w:rsidRPr="004E53D4">
        <w:rPr>
          <w:rFonts w:ascii="仿宋" w:eastAsia="仿宋" w:hAnsi="仿宋" w:hint="eastAsia"/>
          <w:color w:val="000000"/>
          <w:sz w:val="28"/>
          <w:szCs w:val="28"/>
        </w:rPr>
        <w:t>条和第</w:t>
      </w:r>
      <w:r w:rsidRPr="004E53D4">
        <w:rPr>
          <w:rFonts w:ascii="仿宋" w:eastAsia="仿宋" w:hAnsi="仿宋"/>
          <w:color w:val="000000"/>
          <w:sz w:val="28"/>
          <w:szCs w:val="28"/>
        </w:rPr>
        <w:t>2</w:t>
      </w:r>
      <w:r w:rsidRPr="004E53D4">
        <w:rPr>
          <w:rFonts w:ascii="仿宋" w:eastAsia="仿宋" w:hAnsi="仿宋" w:hint="eastAsia"/>
          <w:color w:val="000000"/>
          <w:sz w:val="28"/>
          <w:szCs w:val="28"/>
        </w:rPr>
        <w:t>、</w:t>
      </w:r>
      <w:r w:rsidRPr="004E53D4">
        <w:rPr>
          <w:rFonts w:ascii="仿宋" w:eastAsia="仿宋" w:hAnsi="仿宋"/>
          <w:color w:val="000000"/>
          <w:sz w:val="28"/>
          <w:szCs w:val="28"/>
        </w:rPr>
        <w:t>3</w:t>
      </w:r>
      <w:r w:rsidRPr="004E53D4">
        <w:rPr>
          <w:rFonts w:ascii="仿宋" w:eastAsia="仿宋" w:hAnsi="仿宋" w:hint="eastAsia"/>
          <w:color w:val="000000"/>
          <w:sz w:val="28"/>
          <w:szCs w:val="28"/>
        </w:rPr>
        <w:t>条中的一条：</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1</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在省级以上刊物独立或作为第一作者发表高水平、有创见的本专业学术论文</w:t>
      </w:r>
      <w:r w:rsidRPr="004E53D4">
        <w:rPr>
          <w:rFonts w:ascii="仿宋" w:eastAsia="仿宋" w:hAnsi="仿宋"/>
          <w:color w:val="000000"/>
          <w:sz w:val="28"/>
          <w:szCs w:val="28"/>
        </w:rPr>
        <w:t>4</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2</w:t>
      </w:r>
      <w:r w:rsidRPr="004E53D4">
        <w:rPr>
          <w:rFonts w:ascii="仿宋" w:eastAsia="仿宋" w:hAnsi="仿宋" w:hint="eastAsia"/>
          <w:color w:val="000000"/>
          <w:sz w:val="28"/>
          <w:szCs w:val="28"/>
        </w:rPr>
        <w:t>篇在本专业核心期刊上发表；或者撰写正式出版的具有较高水平的学术专著</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部，本人撰写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万字以上（或参加编撰规划教材</w:t>
      </w:r>
      <w:r w:rsidRPr="004E53D4">
        <w:rPr>
          <w:rFonts w:ascii="仿宋" w:eastAsia="仿宋" w:hAnsi="仿宋"/>
          <w:color w:val="000000"/>
          <w:sz w:val="28"/>
          <w:szCs w:val="28"/>
        </w:rPr>
        <w:t>1</w:t>
      </w:r>
      <w:r w:rsidRPr="004E53D4">
        <w:rPr>
          <w:rFonts w:ascii="仿宋" w:eastAsia="仿宋" w:hAnsi="仿宋" w:hint="eastAsia"/>
          <w:color w:val="000000"/>
          <w:sz w:val="28"/>
          <w:szCs w:val="28"/>
        </w:rPr>
        <w:t>部，本人编写</w:t>
      </w:r>
      <w:r w:rsidRPr="004E53D4">
        <w:rPr>
          <w:rFonts w:ascii="仿宋" w:eastAsia="仿宋" w:hAnsi="仿宋"/>
          <w:color w:val="000000"/>
          <w:sz w:val="28"/>
          <w:szCs w:val="28"/>
        </w:rPr>
        <w:t>5</w:t>
      </w:r>
      <w:r w:rsidRPr="004E53D4">
        <w:rPr>
          <w:rFonts w:ascii="仿宋" w:eastAsia="仿宋" w:hAnsi="仿宋" w:hint="eastAsia"/>
          <w:color w:val="000000"/>
          <w:sz w:val="28"/>
          <w:szCs w:val="28"/>
        </w:rPr>
        <w:t>万字以上），同时在省级以上刊物</w:t>
      </w:r>
      <w:r w:rsidRPr="004E53D4">
        <w:rPr>
          <w:rFonts w:ascii="仿宋" w:eastAsia="仿宋" w:hAnsi="仿宋" w:hint="eastAsia"/>
          <w:color w:val="000000"/>
          <w:sz w:val="28"/>
          <w:szCs w:val="28"/>
        </w:rPr>
        <w:lastRenderedPageBreak/>
        <w:t>上以第一作者发表高水平、有创见的本专业学术论文</w:t>
      </w:r>
      <w:r w:rsidRPr="004E53D4">
        <w:rPr>
          <w:rFonts w:ascii="仿宋" w:eastAsia="仿宋" w:hAnsi="仿宋"/>
          <w:color w:val="000000"/>
          <w:sz w:val="28"/>
          <w:szCs w:val="28"/>
        </w:rPr>
        <w:t>2</w:t>
      </w:r>
      <w:r w:rsidRPr="004E53D4">
        <w:rPr>
          <w:rFonts w:ascii="仿宋" w:eastAsia="仿宋" w:hAnsi="仿宋" w:hint="eastAsia"/>
          <w:color w:val="000000"/>
          <w:sz w:val="28"/>
          <w:szCs w:val="28"/>
        </w:rPr>
        <w:t>篇以上，其中至少</w:t>
      </w:r>
      <w:r w:rsidRPr="004E53D4">
        <w:rPr>
          <w:rFonts w:ascii="仿宋" w:eastAsia="仿宋" w:hAnsi="仿宋"/>
          <w:color w:val="000000"/>
          <w:sz w:val="28"/>
          <w:szCs w:val="28"/>
        </w:rPr>
        <w:t>1</w:t>
      </w:r>
      <w:r w:rsidRPr="004E53D4">
        <w:rPr>
          <w:rFonts w:ascii="仿宋" w:eastAsia="仿宋" w:hAnsi="仿宋" w:hint="eastAsia"/>
          <w:color w:val="000000"/>
          <w:sz w:val="28"/>
          <w:szCs w:val="28"/>
        </w:rPr>
        <w:t>篇在本专业核心期刊上发表。</w:t>
      </w:r>
    </w:p>
    <w:p w:rsidR="00D677CD" w:rsidRPr="004E53D4" w:rsidRDefault="00D677CD" w:rsidP="004E53D4">
      <w:pPr>
        <w:widowControl/>
        <w:ind w:firstLine="570"/>
        <w:jc w:val="left"/>
        <w:rPr>
          <w:rFonts w:ascii="仿宋" w:eastAsia="仿宋" w:hAnsi="仿宋"/>
          <w:color w:val="000000"/>
          <w:sz w:val="28"/>
          <w:szCs w:val="28"/>
        </w:rPr>
      </w:pPr>
      <w:r w:rsidRPr="004E53D4">
        <w:rPr>
          <w:rFonts w:ascii="仿宋" w:eastAsia="仿宋" w:hAnsi="仿宋"/>
          <w:color w:val="000000"/>
          <w:sz w:val="28"/>
          <w:szCs w:val="28"/>
        </w:rPr>
        <w:t>2</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主持市（厅）级以上教学、科研项目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项以上，或参加省（部）级以上教学、科研项目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），或参加国家级以上教学、科研项目</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5</w:t>
      </w:r>
      <w:r w:rsidRPr="004E53D4">
        <w:rPr>
          <w:rFonts w:ascii="仿宋" w:eastAsia="仿宋" w:hAnsi="仿宋" w:hint="eastAsia"/>
          <w:color w:val="000000"/>
          <w:sz w:val="28"/>
          <w:szCs w:val="28"/>
        </w:rPr>
        <w:t>），并通过鉴定或已经结题。</w:t>
      </w:r>
    </w:p>
    <w:p w:rsidR="00C97EB7" w:rsidRDefault="00D677CD" w:rsidP="004E53D4">
      <w:pPr>
        <w:overflowPunct w:val="0"/>
        <w:topLinePunct/>
        <w:ind w:firstLineChars="200" w:firstLine="560"/>
        <w:rPr>
          <w:rFonts w:ascii="仿宋" w:eastAsia="仿宋" w:hAnsi="仿宋"/>
          <w:b/>
          <w:color w:val="000000"/>
          <w:sz w:val="28"/>
          <w:szCs w:val="28"/>
        </w:rPr>
      </w:pPr>
      <w:r w:rsidRPr="004E53D4">
        <w:rPr>
          <w:rFonts w:ascii="仿宋" w:eastAsia="仿宋" w:hAnsi="仿宋"/>
          <w:color w:val="000000"/>
          <w:sz w:val="28"/>
          <w:szCs w:val="28"/>
        </w:rPr>
        <w:t>3</w:t>
      </w:r>
      <w:r w:rsidR="009C5D77">
        <w:rPr>
          <w:rFonts w:ascii="仿宋" w:eastAsia="仿宋" w:hAnsi="仿宋" w:hint="eastAsia"/>
          <w:color w:val="000000"/>
          <w:sz w:val="28"/>
          <w:szCs w:val="28"/>
        </w:rPr>
        <w:t>.</w:t>
      </w:r>
      <w:r w:rsidRPr="004E53D4">
        <w:rPr>
          <w:rFonts w:ascii="仿宋" w:eastAsia="仿宋" w:hAnsi="仿宋" w:hint="eastAsia"/>
          <w:color w:val="000000"/>
          <w:sz w:val="28"/>
          <w:szCs w:val="28"/>
        </w:rPr>
        <w:t>获市（厅）级教学、科研成果奖</w:t>
      </w:r>
      <w:r w:rsidRPr="004E53D4">
        <w:rPr>
          <w:rFonts w:ascii="仿宋" w:eastAsia="仿宋" w:hAnsi="仿宋"/>
          <w:color w:val="000000"/>
          <w:sz w:val="28"/>
          <w:szCs w:val="28"/>
        </w:rPr>
        <w:t>1</w:t>
      </w:r>
      <w:r w:rsidRPr="004E53D4">
        <w:rPr>
          <w:rFonts w:ascii="仿宋" w:eastAsia="仿宋" w:hAnsi="仿宋" w:hint="eastAsia"/>
          <w:color w:val="000000"/>
          <w:sz w:val="28"/>
          <w:szCs w:val="28"/>
        </w:rPr>
        <w:t>项以上（排名前</w:t>
      </w:r>
      <w:r>
        <w:rPr>
          <w:rFonts w:ascii="仿宋" w:eastAsia="仿宋" w:hAnsi="仿宋" w:hint="eastAsia"/>
          <w:color w:val="000000"/>
          <w:sz w:val="28"/>
          <w:szCs w:val="28"/>
        </w:rPr>
        <w:t>3</w:t>
      </w:r>
      <w:r w:rsidRPr="004E53D4">
        <w:rPr>
          <w:rFonts w:ascii="仿宋" w:eastAsia="仿宋" w:hAnsi="仿宋" w:hint="eastAsia"/>
          <w:color w:val="000000"/>
          <w:sz w:val="28"/>
          <w:szCs w:val="28"/>
        </w:rPr>
        <w:t>）。</w:t>
      </w:r>
    </w:p>
    <w:p w:rsidR="00D677CD" w:rsidRDefault="00D677CD">
      <w:pPr>
        <w:overflowPunct w:val="0"/>
        <w:topLinePunct/>
        <w:spacing w:line="540" w:lineRule="exact"/>
        <w:jc w:val="center"/>
        <w:rPr>
          <w:rFonts w:ascii="仿宋" w:eastAsia="仿宋" w:hAnsi="仿宋"/>
          <w:b/>
          <w:color w:val="000000"/>
          <w:sz w:val="28"/>
          <w:szCs w:val="28"/>
        </w:rPr>
      </w:pPr>
    </w:p>
    <w:p w:rsidR="00C97EB7" w:rsidRPr="004E53D4" w:rsidRDefault="00922C13">
      <w:pPr>
        <w:overflowPunct w:val="0"/>
        <w:topLinePunct/>
        <w:spacing w:line="540" w:lineRule="exact"/>
        <w:jc w:val="center"/>
        <w:rPr>
          <w:rFonts w:ascii="仿宋" w:eastAsia="仿宋" w:hAnsi="仿宋"/>
          <w:b/>
          <w:color w:val="000000"/>
          <w:sz w:val="28"/>
          <w:szCs w:val="28"/>
        </w:rPr>
      </w:pPr>
      <w:r w:rsidRPr="009C5D77">
        <w:rPr>
          <w:rFonts w:ascii="仿宋" w:eastAsia="仿宋" w:hAnsi="仿宋" w:hint="eastAsia"/>
          <w:b/>
          <w:color w:val="000000"/>
          <w:sz w:val="28"/>
          <w:szCs w:val="28"/>
        </w:rPr>
        <w:t>第五章</w:t>
      </w:r>
      <w:r w:rsidR="00D677CD" w:rsidRPr="009C5D77">
        <w:rPr>
          <w:rFonts w:ascii="仿宋" w:eastAsia="仿宋" w:hAnsi="仿宋"/>
          <w:b/>
          <w:color w:val="000000"/>
          <w:sz w:val="28"/>
          <w:szCs w:val="28"/>
        </w:rPr>
        <w:t xml:space="preserve"> </w:t>
      </w:r>
      <w:r w:rsidRPr="009C5D77">
        <w:rPr>
          <w:rFonts w:ascii="仿宋" w:eastAsia="仿宋" w:hAnsi="仿宋" w:hint="eastAsia"/>
          <w:b/>
          <w:color w:val="000000"/>
          <w:sz w:val="28"/>
          <w:szCs w:val="28"/>
        </w:rPr>
        <w:t>正高级实验师资格条件</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第十三条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学历资历要求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具有大学本科以上学历或学士以上学位，取得高级实验师资格并受聘高级实验师职</w:t>
      </w:r>
      <w:proofErr w:type="gramStart"/>
      <w:r>
        <w:rPr>
          <w:rFonts w:ascii="仿宋" w:eastAsia="仿宋" w:hAnsi="仿宋" w:hint="eastAsia"/>
          <w:color w:val="000000"/>
          <w:sz w:val="28"/>
          <w:szCs w:val="28"/>
        </w:rPr>
        <w:t>务</w:t>
      </w:r>
      <w:proofErr w:type="gramEnd"/>
      <w:r>
        <w:rPr>
          <w:rFonts w:ascii="仿宋" w:eastAsia="仿宋" w:hAnsi="仿宋"/>
          <w:color w:val="000000"/>
          <w:sz w:val="28"/>
          <w:szCs w:val="28"/>
        </w:rPr>
        <w:t>5</w:t>
      </w:r>
      <w:r>
        <w:rPr>
          <w:rFonts w:ascii="仿宋" w:eastAsia="仿宋" w:hAnsi="仿宋" w:hint="eastAsia"/>
          <w:color w:val="000000"/>
          <w:sz w:val="28"/>
          <w:szCs w:val="28"/>
        </w:rPr>
        <w:t>年以上。</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第十四条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专业理论知识要求</w:t>
      </w:r>
    </w:p>
    <w:p w:rsidR="00C97EB7" w:rsidRDefault="00922C13">
      <w:pPr>
        <w:widowControl/>
        <w:spacing w:line="540" w:lineRule="exact"/>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C97EB7" w:rsidRDefault="00922C13">
      <w:pPr>
        <w:widowControl/>
        <w:spacing w:line="540" w:lineRule="exact"/>
        <w:ind w:firstLineChars="200" w:firstLine="562"/>
        <w:jc w:val="left"/>
        <w:rPr>
          <w:rFonts w:ascii="仿宋" w:eastAsia="仿宋" w:hAnsi="仿宋"/>
          <w:color w:val="000000"/>
          <w:sz w:val="28"/>
          <w:szCs w:val="28"/>
        </w:rPr>
      </w:pPr>
      <w:r>
        <w:rPr>
          <w:rFonts w:ascii="仿宋" w:eastAsia="仿宋" w:hAnsi="仿宋" w:hint="eastAsia"/>
          <w:b/>
          <w:color w:val="000000"/>
          <w:sz w:val="28"/>
          <w:szCs w:val="28"/>
        </w:rPr>
        <w:t>第十五条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实验教学业绩、成果要求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（一）系统担任过</w:t>
      </w:r>
      <w:r>
        <w:rPr>
          <w:rFonts w:ascii="仿宋" w:eastAsia="仿宋" w:hAnsi="仿宋"/>
          <w:color w:val="000000"/>
          <w:sz w:val="28"/>
          <w:szCs w:val="28"/>
        </w:rPr>
        <w:t>2</w:t>
      </w:r>
      <w:r>
        <w:rPr>
          <w:rFonts w:ascii="仿宋" w:eastAsia="仿宋" w:hAnsi="仿宋" w:hint="eastAsia"/>
          <w:color w:val="000000"/>
          <w:sz w:val="28"/>
          <w:szCs w:val="28"/>
        </w:rPr>
        <w:t>门以上实验课程的全部讲授工作，教学效果显著。同时，按照教学计划要求，积极指导学生实验实习、科学技术活动等。高质量完成学校规定的实验教学和实验技术工作。</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color w:val="000000"/>
          <w:sz w:val="28"/>
          <w:szCs w:val="28"/>
        </w:rPr>
        <w:lastRenderedPageBreak/>
        <w:t>1</w:t>
      </w:r>
      <w:r>
        <w:rPr>
          <w:rFonts w:ascii="仿宋" w:eastAsia="仿宋" w:hAnsi="仿宋" w:hint="eastAsia"/>
          <w:color w:val="000000"/>
          <w:sz w:val="28"/>
          <w:szCs w:val="28"/>
        </w:rPr>
        <w:t>．指导学生获得省级及以上的优秀毕业论文奖、科技创新奖、学科竞赛奖或科技发明奖等；</w:t>
      </w:r>
    </w:p>
    <w:p w:rsidR="00C97EB7" w:rsidRDefault="00922C13">
      <w:pPr>
        <w:widowControl/>
        <w:spacing w:line="540" w:lineRule="exact"/>
        <w:ind w:firstLineChars="200" w:firstLine="560"/>
        <w:jc w:val="left"/>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．指导学生参加省级及以上大学生创新创业训练计划项目等。</w:t>
      </w:r>
    </w:p>
    <w:p w:rsidR="00C97EB7" w:rsidRDefault="00922C13">
      <w:pPr>
        <w:widowControl/>
        <w:spacing w:line="540" w:lineRule="exact"/>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第十六条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科研业绩、成果要求</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任现职以来，须具备下列条件中第（一）条和（二）、（三）、（四）条中一条：</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（一）在核心以上刊物上以第一作者发表高水平、有创见的本专业学术论文</w:t>
      </w:r>
      <w:r>
        <w:rPr>
          <w:rFonts w:ascii="仿宋" w:eastAsia="仿宋" w:hAnsi="仿宋"/>
          <w:color w:val="000000"/>
          <w:sz w:val="28"/>
          <w:szCs w:val="28"/>
        </w:rPr>
        <w:t>6</w:t>
      </w:r>
      <w:r>
        <w:rPr>
          <w:rFonts w:ascii="仿宋" w:eastAsia="仿宋" w:hAnsi="仿宋" w:hint="eastAsia"/>
          <w:color w:val="000000"/>
          <w:sz w:val="28"/>
          <w:szCs w:val="28"/>
        </w:rPr>
        <w:t>篇以上，其中至少</w:t>
      </w:r>
      <w:r>
        <w:rPr>
          <w:rFonts w:ascii="仿宋" w:eastAsia="仿宋" w:hAnsi="仿宋"/>
          <w:color w:val="000000"/>
          <w:sz w:val="28"/>
          <w:szCs w:val="28"/>
        </w:rPr>
        <w:t>2</w:t>
      </w:r>
      <w:r>
        <w:rPr>
          <w:rFonts w:ascii="仿宋" w:eastAsia="仿宋" w:hAnsi="仿宋" w:hint="eastAsia"/>
          <w:color w:val="000000"/>
          <w:sz w:val="28"/>
          <w:szCs w:val="28"/>
        </w:rPr>
        <w:t>篇以上在本学科权威性刊物发表；或者撰写正式出版的具有较高水平的学术著作</w:t>
      </w:r>
      <w:r>
        <w:rPr>
          <w:rFonts w:ascii="仿宋" w:eastAsia="仿宋" w:hAnsi="仿宋"/>
          <w:color w:val="000000"/>
          <w:sz w:val="28"/>
          <w:szCs w:val="28"/>
        </w:rPr>
        <w:t>1</w:t>
      </w:r>
      <w:r>
        <w:rPr>
          <w:rFonts w:ascii="仿宋" w:eastAsia="仿宋" w:hAnsi="仿宋" w:hint="eastAsia"/>
          <w:color w:val="000000"/>
          <w:sz w:val="28"/>
          <w:szCs w:val="28"/>
        </w:rPr>
        <w:t>部，本人撰写</w:t>
      </w:r>
      <w:r>
        <w:rPr>
          <w:rFonts w:ascii="仿宋" w:eastAsia="仿宋" w:hAnsi="仿宋"/>
          <w:color w:val="000000"/>
          <w:sz w:val="28"/>
          <w:szCs w:val="28"/>
        </w:rPr>
        <w:t>15</w:t>
      </w:r>
      <w:r>
        <w:rPr>
          <w:rFonts w:ascii="仿宋" w:eastAsia="仿宋" w:hAnsi="仿宋" w:hint="eastAsia"/>
          <w:color w:val="000000"/>
          <w:sz w:val="28"/>
          <w:szCs w:val="28"/>
        </w:rPr>
        <w:t>万字以上（或参加编撰通用教材</w:t>
      </w:r>
      <w:r>
        <w:rPr>
          <w:rFonts w:ascii="仿宋" w:eastAsia="仿宋" w:hAnsi="仿宋"/>
          <w:color w:val="000000"/>
          <w:sz w:val="28"/>
          <w:szCs w:val="28"/>
        </w:rPr>
        <w:t>1</w:t>
      </w:r>
      <w:r>
        <w:rPr>
          <w:rFonts w:ascii="仿宋" w:eastAsia="仿宋" w:hAnsi="仿宋" w:hint="eastAsia"/>
          <w:color w:val="000000"/>
          <w:sz w:val="28"/>
          <w:szCs w:val="28"/>
        </w:rPr>
        <w:t>部，本人编写</w:t>
      </w:r>
      <w:r>
        <w:rPr>
          <w:rFonts w:ascii="仿宋" w:eastAsia="仿宋" w:hAnsi="仿宋"/>
          <w:color w:val="000000"/>
          <w:sz w:val="28"/>
          <w:szCs w:val="28"/>
        </w:rPr>
        <w:t>15</w:t>
      </w:r>
      <w:r>
        <w:rPr>
          <w:rFonts w:ascii="仿宋" w:eastAsia="仿宋" w:hAnsi="仿宋" w:hint="eastAsia"/>
          <w:color w:val="000000"/>
          <w:sz w:val="28"/>
          <w:szCs w:val="28"/>
        </w:rPr>
        <w:t>万字以上），同时在核心以上刊物上以第一作者发表高水平、有创见的本专业学术论文</w:t>
      </w:r>
      <w:r>
        <w:rPr>
          <w:rFonts w:ascii="仿宋" w:eastAsia="仿宋" w:hAnsi="仿宋"/>
          <w:color w:val="000000"/>
          <w:sz w:val="28"/>
          <w:szCs w:val="28"/>
        </w:rPr>
        <w:t>4</w:t>
      </w:r>
      <w:r>
        <w:rPr>
          <w:rFonts w:ascii="仿宋" w:eastAsia="仿宋" w:hAnsi="仿宋" w:hint="eastAsia"/>
          <w:color w:val="000000"/>
          <w:sz w:val="28"/>
          <w:szCs w:val="28"/>
        </w:rPr>
        <w:t>篇以上，其中至少</w:t>
      </w:r>
      <w:r>
        <w:rPr>
          <w:rFonts w:ascii="仿宋" w:eastAsia="仿宋" w:hAnsi="仿宋"/>
          <w:color w:val="000000"/>
          <w:sz w:val="28"/>
          <w:szCs w:val="28"/>
        </w:rPr>
        <w:t>2</w:t>
      </w:r>
      <w:r>
        <w:rPr>
          <w:rFonts w:ascii="仿宋" w:eastAsia="仿宋" w:hAnsi="仿宋" w:hint="eastAsia"/>
          <w:color w:val="000000"/>
          <w:sz w:val="28"/>
          <w:szCs w:val="28"/>
        </w:rPr>
        <w:t>篇以上在本学科权威性刊物发表。</w:t>
      </w:r>
    </w:p>
    <w:p w:rsidR="00C97EB7" w:rsidRDefault="00922C13">
      <w:pPr>
        <w:overflowPunct w:val="0"/>
        <w:topLinePunct/>
        <w:spacing w:line="54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（二）主持省部级及以上课题</w:t>
      </w:r>
      <w:r>
        <w:rPr>
          <w:rFonts w:ascii="仿宋" w:eastAsia="仿宋" w:hAnsi="仿宋"/>
          <w:color w:val="000000"/>
          <w:sz w:val="28"/>
          <w:szCs w:val="28"/>
        </w:rPr>
        <w:t>1</w:t>
      </w:r>
      <w:r>
        <w:rPr>
          <w:rFonts w:ascii="仿宋" w:eastAsia="仿宋" w:hAnsi="仿宋" w:hint="eastAsia"/>
          <w:color w:val="000000"/>
          <w:sz w:val="28"/>
          <w:szCs w:val="28"/>
        </w:rPr>
        <w:t>项以上，并通过成果鉴定或已经完成准予结题。</w:t>
      </w:r>
    </w:p>
    <w:p w:rsidR="00C97EB7" w:rsidRDefault="00922C13">
      <w:pPr>
        <w:overflowPunct w:val="0"/>
        <w:topLinePunct/>
        <w:spacing w:line="540" w:lineRule="exact"/>
        <w:ind w:leftChars="267" w:left="561"/>
        <w:rPr>
          <w:rFonts w:ascii="仿宋" w:eastAsia="仿宋" w:hAnsi="仿宋"/>
          <w:color w:val="000000"/>
          <w:sz w:val="28"/>
          <w:szCs w:val="28"/>
        </w:rPr>
      </w:pPr>
      <w:r>
        <w:rPr>
          <w:rFonts w:ascii="仿宋" w:eastAsia="仿宋" w:hAnsi="仿宋" w:hint="eastAsia"/>
          <w:color w:val="000000"/>
          <w:sz w:val="28"/>
          <w:szCs w:val="28"/>
        </w:rPr>
        <w:t>（三）获省部级及以上科研成果奖</w:t>
      </w:r>
      <w:r>
        <w:rPr>
          <w:rFonts w:ascii="仿宋" w:eastAsia="仿宋" w:hAnsi="仿宋"/>
          <w:color w:val="000000"/>
          <w:sz w:val="28"/>
          <w:szCs w:val="28"/>
        </w:rPr>
        <w:t>1</w:t>
      </w:r>
      <w:r>
        <w:rPr>
          <w:rFonts w:ascii="仿宋" w:eastAsia="仿宋" w:hAnsi="仿宋" w:hint="eastAsia"/>
          <w:color w:val="000000"/>
          <w:sz w:val="28"/>
          <w:szCs w:val="28"/>
        </w:rPr>
        <w:t>项以上（有获奖证书，排名前</w:t>
      </w:r>
      <w:r>
        <w:rPr>
          <w:rFonts w:ascii="仿宋" w:eastAsia="仿宋" w:hAnsi="仿宋"/>
          <w:color w:val="000000"/>
          <w:sz w:val="28"/>
          <w:szCs w:val="28"/>
        </w:rPr>
        <w:t>3</w:t>
      </w:r>
      <w:r>
        <w:rPr>
          <w:rFonts w:ascii="仿宋" w:eastAsia="仿宋" w:hAnsi="仿宋" w:hint="eastAsia"/>
          <w:color w:val="000000"/>
          <w:sz w:val="28"/>
          <w:szCs w:val="28"/>
        </w:rPr>
        <w:t>）。</w:t>
      </w:r>
    </w:p>
    <w:p w:rsidR="00C97EB7" w:rsidRDefault="00922C13">
      <w:pPr>
        <w:overflowPunct w:val="0"/>
        <w:topLinePunct/>
        <w:spacing w:line="540" w:lineRule="exact"/>
        <w:ind w:leftChars="267" w:left="561"/>
        <w:rPr>
          <w:rFonts w:ascii="仿宋" w:eastAsia="仿宋" w:hAnsi="仿宋"/>
          <w:color w:val="000000"/>
          <w:sz w:val="28"/>
          <w:szCs w:val="28"/>
        </w:rPr>
      </w:pPr>
      <w:r>
        <w:rPr>
          <w:rFonts w:ascii="仿宋" w:eastAsia="仿宋" w:hAnsi="仿宋" w:hint="eastAsia"/>
          <w:color w:val="000000"/>
          <w:sz w:val="28"/>
          <w:szCs w:val="28"/>
        </w:rPr>
        <w:t>（四）成果转化工作实绩突出。利用专业优势，将应用型科研成果转</w:t>
      </w:r>
    </w:p>
    <w:p w:rsidR="00C97EB7" w:rsidRDefault="00922C13">
      <w:pPr>
        <w:overflowPunct w:val="0"/>
        <w:topLinePunct/>
        <w:spacing w:line="540" w:lineRule="exact"/>
        <w:rPr>
          <w:rFonts w:ascii="仿宋" w:eastAsia="仿宋" w:hAnsi="仿宋"/>
          <w:color w:val="000000"/>
          <w:sz w:val="28"/>
          <w:szCs w:val="28"/>
        </w:rPr>
      </w:pPr>
      <w:r>
        <w:rPr>
          <w:rFonts w:ascii="仿宋" w:eastAsia="仿宋" w:hAnsi="仿宋" w:hint="eastAsia"/>
          <w:color w:val="000000"/>
          <w:sz w:val="28"/>
          <w:szCs w:val="28"/>
        </w:rPr>
        <w:t>化为社会生产力，并为国家或学校创造了较大的经济效益，获得省部级及以上成果转化方面的表彰，或获得发明、专利</w:t>
      </w:r>
      <w:r>
        <w:rPr>
          <w:rFonts w:ascii="仿宋" w:eastAsia="仿宋" w:hAnsi="仿宋"/>
          <w:color w:val="000000"/>
          <w:sz w:val="28"/>
          <w:szCs w:val="28"/>
        </w:rPr>
        <w:t>2</w:t>
      </w:r>
      <w:r>
        <w:rPr>
          <w:rFonts w:ascii="仿宋" w:eastAsia="仿宋" w:hAnsi="仿宋" w:hint="eastAsia"/>
          <w:color w:val="000000"/>
          <w:sz w:val="28"/>
          <w:szCs w:val="28"/>
        </w:rPr>
        <w:t>项以上（有证书）。</w:t>
      </w:r>
    </w:p>
    <w:p w:rsidR="00C97EB7" w:rsidRDefault="00C97EB7">
      <w:pPr>
        <w:overflowPunct w:val="0"/>
        <w:topLinePunct/>
        <w:spacing w:line="540" w:lineRule="exact"/>
        <w:ind w:firstLineChars="1300" w:firstLine="3654"/>
        <w:rPr>
          <w:rFonts w:ascii="仿宋" w:eastAsia="仿宋" w:hAnsi="仿宋"/>
          <w:b/>
          <w:color w:val="000000"/>
          <w:sz w:val="28"/>
          <w:szCs w:val="28"/>
        </w:rPr>
      </w:pPr>
    </w:p>
    <w:p w:rsidR="00C97EB7" w:rsidRDefault="00922C13">
      <w:pPr>
        <w:overflowPunct w:val="0"/>
        <w:topLinePunct/>
        <w:spacing w:line="540" w:lineRule="exact"/>
        <w:jc w:val="center"/>
        <w:rPr>
          <w:rFonts w:ascii="仿宋" w:eastAsia="仿宋" w:hAnsi="仿宋"/>
          <w:color w:val="000000"/>
          <w:sz w:val="28"/>
          <w:szCs w:val="28"/>
        </w:rPr>
      </w:pPr>
      <w:r>
        <w:rPr>
          <w:rFonts w:ascii="仿宋" w:eastAsia="仿宋" w:hAnsi="仿宋" w:hint="eastAsia"/>
          <w:b/>
          <w:color w:val="000000"/>
          <w:sz w:val="28"/>
          <w:szCs w:val="28"/>
        </w:rPr>
        <w:t>第六章</w:t>
      </w:r>
      <w:r w:rsidR="00D677CD">
        <w:rPr>
          <w:rFonts w:ascii="仿宋" w:eastAsia="仿宋" w:hAnsi="仿宋" w:hint="eastAsia"/>
          <w:b/>
          <w:color w:val="000000"/>
          <w:sz w:val="28"/>
          <w:szCs w:val="28"/>
        </w:rPr>
        <w:t xml:space="preserve"> </w:t>
      </w:r>
      <w:r>
        <w:rPr>
          <w:rFonts w:ascii="仿宋" w:eastAsia="仿宋" w:hAnsi="仿宋" w:hint="eastAsia"/>
          <w:b/>
          <w:color w:val="000000"/>
          <w:sz w:val="28"/>
          <w:szCs w:val="28"/>
        </w:rPr>
        <w:t>附则</w:t>
      </w:r>
    </w:p>
    <w:p w:rsidR="00C97EB7" w:rsidRDefault="00922C13">
      <w:pPr>
        <w:topLinePunct/>
        <w:spacing w:line="540" w:lineRule="exact"/>
        <w:ind w:firstLineChars="200" w:firstLine="562"/>
        <w:rPr>
          <w:rFonts w:ascii="仿宋" w:eastAsia="仿宋" w:hAnsi="仿宋"/>
          <w:color w:val="000000"/>
          <w:sz w:val="28"/>
          <w:szCs w:val="28"/>
        </w:rPr>
      </w:pPr>
      <w:r>
        <w:rPr>
          <w:rFonts w:ascii="仿宋" w:eastAsia="仿宋" w:hAnsi="仿宋" w:hint="eastAsia"/>
          <w:b/>
          <w:color w:val="000000"/>
          <w:sz w:val="28"/>
          <w:szCs w:val="28"/>
        </w:rPr>
        <w:t>第十七条</w:t>
      </w:r>
      <w:r w:rsidR="009C5D77">
        <w:rPr>
          <w:rFonts w:ascii="仿宋" w:eastAsia="仿宋" w:hAnsi="仿宋" w:hint="eastAsia"/>
          <w:b/>
          <w:color w:val="000000"/>
          <w:sz w:val="28"/>
          <w:szCs w:val="28"/>
        </w:rPr>
        <w:t xml:space="preserve"> </w:t>
      </w:r>
      <w:r>
        <w:rPr>
          <w:rFonts w:ascii="仿宋" w:eastAsia="仿宋" w:hAnsi="仿宋" w:hint="eastAsia"/>
          <w:color w:val="000000"/>
          <w:sz w:val="28"/>
          <w:szCs w:val="28"/>
        </w:rPr>
        <w:t>实验专业技术资格不实行破格申报。</w:t>
      </w:r>
    </w:p>
    <w:p w:rsidR="00C97EB7" w:rsidRDefault="00922C13">
      <w:pPr>
        <w:spacing w:line="540" w:lineRule="exact"/>
        <w:ind w:firstLineChars="200" w:firstLine="562"/>
        <w:jc w:val="left"/>
        <w:rPr>
          <w:rFonts w:ascii="仿宋" w:eastAsia="仿宋" w:hAnsi="仿宋" w:cs="仿宋"/>
          <w:caps/>
          <w:color w:val="000000"/>
          <w:kern w:val="0"/>
          <w:sz w:val="28"/>
          <w:szCs w:val="28"/>
        </w:rPr>
      </w:pPr>
      <w:r>
        <w:rPr>
          <w:rFonts w:ascii="仿宋" w:eastAsia="仿宋" w:hAnsi="仿宋" w:cs="仿宋" w:hint="eastAsia"/>
          <w:b/>
          <w:bCs/>
          <w:sz w:val="28"/>
          <w:szCs w:val="28"/>
        </w:rPr>
        <w:t>第十八条</w:t>
      </w:r>
      <w:r w:rsidR="009C5D77">
        <w:rPr>
          <w:rFonts w:ascii="仿宋" w:eastAsia="仿宋" w:hAnsi="仿宋" w:cs="仿宋" w:hint="eastAsia"/>
          <w:b/>
          <w:bCs/>
          <w:sz w:val="28"/>
          <w:szCs w:val="28"/>
        </w:rPr>
        <w:t xml:space="preserve"> </w:t>
      </w:r>
      <w:proofErr w:type="gramStart"/>
      <w:r>
        <w:rPr>
          <w:rFonts w:ascii="仿宋" w:eastAsia="仿宋" w:hAnsi="仿宋" w:cs="仿宋" w:hint="eastAsia"/>
          <w:sz w:val="28"/>
          <w:szCs w:val="28"/>
        </w:rPr>
        <w:t>本资格</w:t>
      </w:r>
      <w:proofErr w:type="gramEnd"/>
      <w:r>
        <w:rPr>
          <w:rFonts w:ascii="仿宋" w:eastAsia="仿宋" w:hAnsi="仿宋" w:cs="仿宋" w:hint="eastAsia"/>
          <w:sz w:val="28"/>
          <w:szCs w:val="28"/>
        </w:rPr>
        <w:t>条件自发布之日起执行，</w:t>
      </w:r>
      <w:r>
        <w:rPr>
          <w:rFonts w:ascii="仿宋" w:eastAsia="仿宋" w:hAnsi="仿宋" w:cs="仿宋" w:hint="eastAsia"/>
          <w:caps/>
          <w:color w:val="000000"/>
          <w:kern w:val="0"/>
          <w:sz w:val="28"/>
          <w:szCs w:val="28"/>
        </w:rPr>
        <w:t>《关于印发&lt;南京中医药大学教师专业技术职务任职资格评审条件&gt;的通知》（南中医大人字〔</w:t>
      </w:r>
      <w:r>
        <w:rPr>
          <w:rFonts w:ascii="仿宋" w:eastAsia="仿宋" w:hAnsi="仿宋" w:cs="仿宋"/>
          <w:caps/>
          <w:color w:val="000000"/>
          <w:kern w:val="0"/>
          <w:sz w:val="28"/>
          <w:szCs w:val="28"/>
        </w:rPr>
        <w:t>20</w:t>
      </w:r>
      <w:r>
        <w:rPr>
          <w:rFonts w:ascii="仿宋" w:eastAsia="仿宋" w:hAnsi="仿宋" w:cs="仿宋" w:hint="eastAsia"/>
          <w:caps/>
          <w:color w:val="000000"/>
          <w:kern w:val="0"/>
          <w:sz w:val="28"/>
          <w:szCs w:val="28"/>
        </w:rPr>
        <w:t>11〕40号）同时废止。</w:t>
      </w:r>
    </w:p>
    <w:p w:rsidR="00C97EB7" w:rsidRDefault="00922C13" w:rsidP="004E53D4">
      <w:pPr>
        <w:suppressAutoHyphens/>
        <w:spacing w:line="540" w:lineRule="exact"/>
        <w:ind w:firstLineChars="200" w:firstLine="562"/>
        <w:rPr>
          <w:sz w:val="32"/>
          <w:szCs w:val="32"/>
        </w:rPr>
      </w:pPr>
      <w:r>
        <w:rPr>
          <w:rFonts w:ascii="仿宋" w:eastAsia="仿宋" w:hAnsi="仿宋" w:cs="仿宋" w:hint="eastAsia"/>
          <w:b/>
          <w:bCs/>
          <w:sz w:val="28"/>
          <w:szCs w:val="28"/>
        </w:rPr>
        <w:t>第十九条</w:t>
      </w:r>
      <w:r w:rsidR="009C5D77">
        <w:rPr>
          <w:rFonts w:ascii="仿宋" w:eastAsia="仿宋" w:hAnsi="仿宋" w:cs="仿宋" w:hint="eastAsia"/>
          <w:b/>
          <w:bCs/>
          <w:sz w:val="28"/>
          <w:szCs w:val="28"/>
        </w:rPr>
        <w:t xml:space="preserve"> </w:t>
      </w:r>
      <w:proofErr w:type="gramStart"/>
      <w:r>
        <w:rPr>
          <w:rFonts w:ascii="仿宋" w:eastAsia="仿宋" w:hAnsi="仿宋" w:cs="仿宋" w:hint="eastAsia"/>
          <w:sz w:val="28"/>
          <w:szCs w:val="28"/>
        </w:rPr>
        <w:t>本资格</w:t>
      </w:r>
      <w:proofErr w:type="gramEnd"/>
      <w:r>
        <w:rPr>
          <w:rFonts w:ascii="仿宋" w:eastAsia="仿宋" w:hAnsi="仿宋" w:cs="仿宋" w:hint="eastAsia"/>
          <w:sz w:val="28"/>
          <w:szCs w:val="28"/>
        </w:rPr>
        <w:t>条件由人事处负责解释。</w:t>
      </w:r>
      <w:bookmarkEnd w:id="0"/>
    </w:p>
    <w:sectPr w:rsidR="00C97EB7">
      <w:footerReference w:type="even" r:id="rId9"/>
      <w:footerReference w:type="default" r:id="rId10"/>
      <w:pgSz w:w="11906" w:h="16838"/>
      <w:pgMar w:top="1588"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92" w:rsidRDefault="00771A92">
      <w:r>
        <w:separator/>
      </w:r>
    </w:p>
  </w:endnote>
  <w:endnote w:type="continuationSeparator" w:id="0">
    <w:p w:rsidR="00771A92" w:rsidRDefault="0077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B7" w:rsidRDefault="00922C1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7EB7" w:rsidRDefault="00C97EB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B7" w:rsidRDefault="007B4CA0">
    <w:pPr>
      <w:pStyle w:val="a5"/>
      <w:ind w:right="360"/>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B7" w:rsidRDefault="00922C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1F41">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10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C97EB7" w:rsidRDefault="00922C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1F41">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92" w:rsidRDefault="00771A92">
      <w:r>
        <w:separator/>
      </w:r>
    </w:p>
  </w:footnote>
  <w:footnote w:type="continuationSeparator" w:id="0">
    <w:p w:rsidR="00771A92" w:rsidRDefault="00771A92">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adjustRightInd w:val="0"/>
      <w:jc w:val="center"/>
    </w:pPr>
    <w:rPr>
      <w:rFonts w:ascii="宋体"/>
      <w:kern w:val="0"/>
      <w:sz w:val="3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Pr>
      <w:rFonts w:cs="Times New Roman"/>
    </w:rPr>
  </w:style>
  <w:style w:type="character" w:customStyle="1" w:styleId="Char">
    <w:name w:val="正文文本 Char"/>
    <w:basedOn w:val="a0"/>
    <w:link w:val="a3"/>
    <w:uiPriority w:val="99"/>
    <w:semiHidden/>
    <w:qFormat/>
    <w:rPr>
      <w:szCs w:val="24"/>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utoSpaceDE w:val="0"/>
      <w:autoSpaceDN w:val="0"/>
      <w:adjustRightInd w:val="0"/>
      <w:jc w:val="center"/>
    </w:pPr>
    <w:rPr>
      <w:rFonts w:ascii="宋体"/>
      <w:kern w:val="0"/>
      <w:sz w:val="3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Pr>
      <w:rFonts w:cs="Times New Roman"/>
    </w:rPr>
  </w:style>
  <w:style w:type="character" w:customStyle="1" w:styleId="Char">
    <w:name w:val="正文文本 Char"/>
    <w:basedOn w:val="a0"/>
    <w:link w:val="a3"/>
    <w:uiPriority w:val="99"/>
    <w:semiHidden/>
    <w:qFormat/>
    <w:rPr>
      <w:szCs w:val="24"/>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qFormat/>
    <w:locked/>
    <w:rPr>
      <w:rFonts w:cs="Times New Roman"/>
      <w:kern w:val="2"/>
      <w:sz w:val="18"/>
      <w:szCs w:val="18"/>
    </w:rPr>
  </w:style>
  <w:style w:type="paragraph" w:customStyle="1" w:styleId="ListParagraph1">
    <w:name w:val="List Paragraph1"/>
    <w:basedOn w:val="a"/>
    <w:uiPriority w:val="99"/>
    <w:qFormat/>
    <w:pPr>
      <w:ind w:firstLineChars="200" w:firstLine="420"/>
    </w:p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7736F-ACE0-4770-8AF4-5F85ADED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1612</Words>
  <Characters>1645</Characters>
  <Application>Microsoft Office Word</Application>
  <DocSecurity>0</DocSecurity>
  <Lines>63</Lines>
  <Paragraphs>33</Paragraphs>
  <ScaleCrop>false</ScaleCrop>
  <Company>Microsoft</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wang</cp:lastModifiedBy>
  <cp:revision>7</cp:revision>
  <cp:lastPrinted>2017-12-11T05:34:00Z</cp:lastPrinted>
  <dcterms:created xsi:type="dcterms:W3CDTF">2017-11-01T02:10:00Z</dcterms:created>
  <dcterms:modified xsi:type="dcterms:W3CDTF">2017-12-11T07:55:00Z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